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9B" w:rsidRDefault="002E5E9B">
      <w:pPr>
        <w:rPr>
          <w:b/>
          <w:sz w:val="28"/>
          <w:szCs w:val="28"/>
        </w:rPr>
      </w:pPr>
      <w:r w:rsidRPr="002E5E9B">
        <w:rPr>
          <w:b/>
          <w:sz w:val="28"/>
          <w:szCs w:val="28"/>
        </w:rPr>
        <w:t>Devon, Cornwall &amp; Isles of Scilly Local Resilience Forum – PPE Product Update</w:t>
      </w:r>
      <w:r>
        <w:rPr>
          <w:b/>
          <w:sz w:val="28"/>
          <w:szCs w:val="28"/>
        </w:rPr>
        <w:t>, 22</w:t>
      </w:r>
      <w:r w:rsidRPr="002E5E9B">
        <w:rPr>
          <w:b/>
          <w:sz w:val="28"/>
          <w:szCs w:val="28"/>
          <w:vertAlign w:val="superscript"/>
        </w:rPr>
        <w:t>nd</w:t>
      </w:r>
      <w:r>
        <w:rPr>
          <w:b/>
          <w:sz w:val="28"/>
          <w:szCs w:val="28"/>
        </w:rPr>
        <w:t xml:space="preserve"> June 2020</w:t>
      </w:r>
    </w:p>
    <w:p w:rsidR="002E5E9B" w:rsidRDefault="002E5E9B">
      <w:pPr>
        <w:rPr>
          <w:sz w:val="24"/>
          <w:szCs w:val="24"/>
        </w:rPr>
      </w:pPr>
      <w:r>
        <w:rPr>
          <w:sz w:val="24"/>
          <w:szCs w:val="24"/>
        </w:rPr>
        <w:t>We have received further information from the Department of Health &amp; Social Care in relation to some PPE equipment.</w:t>
      </w:r>
    </w:p>
    <w:p w:rsidR="002E5E9B" w:rsidRPr="002E5E9B" w:rsidRDefault="002E5E9B">
      <w:pPr>
        <w:rPr>
          <w:sz w:val="24"/>
          <w:szCs w:val="24"/>
        </w:rPr>
      </w:pPr>
    </w:p>
    <w:p w:rsidR="002E5E9B" w:rsidRPr="002E5E9B" w:rsidRDefault="002E5E9B" w:rsidP="002E5E9B">
      <w:pPr>
        <w:pStyle w:val="ListParagraph"/>
        <w:numPr>
          <w:ilvl w:val="0"/>
          <w:numId w:val="2"/>
        </w:numPr>
        <w:shd w:val="clear" w:color="auto" w:fill="FFFFFF"/>
        <w:rPr>
          <w:b/>
          <w:bCs/>
        </w:rPr>
      </w:pPr>
      <w:r w:rsidRPr="002E5E9B">
        <w:rPr>
          <w:b/>
          <w:bCs/>
          <w:color w:val="000000"/>
        </w:rPr>
        <w:t>Latex free status of some IIR masks</w:t>
      </w:r>
    </w:p>
    <w:p w:rsidR="002E5E9B" w:rsidRPr="002E5E9B" w:rsidRDefault="002E5E9B" w:rsidP="002E5E9B">
      <w:pPr>
        <w:shd w:val="clear" w:color="auto" w:fill="FFFFFF"/>
        <w:rPr>
          <w:b/>
          <w:bCs/>
        </w:rPr>
      </w:pPr>
      <w:r>
        <w:rPr>
          <w:color w:val="000000"/>
        </w:rPr>
        <w:t xml:space="preserve">Some stock of IIR masks and visors provided through the national procurement route does not specifically include the latex free status and consequently could present a risk to staff, patients or members of the public if they were to use them. Prior to any national advice, we are advising all organisations to check stock of IIR masks and remove from use any which do not specify latex free status. </w:t>
      </w:r>
      <w:proofErr w:type="gramStart"/>
      <w:r>
        <w:rPr>
          <w:color w:val="000000"/>
        </w:rPr>
        <w:t>In particular the</w:t>
      </w:r>
      <w:proofErr w:type="gramEnd"/>
      <w:r>
        <w:rPr>
          <w:color w:val="000000"/>
        </w:rPr>
        <w:t xml:space="preserve"> products below, although not a comprehensive list, have been identified and are awaiting confirmation of their latex status so should be set aside until confirmation is received.</w:t>
      </w:r>
    </w:p>
    <w:p w:rsidR="002E5E9B" w:rsidRDefault="002E5E9B" w:rsidP="002E5E9B">
      <w:pPr>
        <w:shd w:val="clear" w:color="auto" w:fill="FFFFFF"/>
      </w:pPr>
      <w:r>
        <w:rPr>
          <w:color w:val="000000"/>
        </w:rPr>
        <w:t>If in setting aside stock you are critically short of IIR masks please raise an NSDR urgent request and advise the SW Incident desk, email address as below</w:t>
      </w:r>
    </w:p>
    <w:p w:rsidR="002E5E9B" w:rsidRDefault="002E5E9B" w:rsidP="002E5E9B">
      <w:pPr>
        <w:shd w:val="clear" w:color="auto" w:fill="FFFFFF"/>
      </w:pPr>
      <w:r>
        <w:rPr>
          <w:color w:val="000000"/>
        </w:rPr>
        <w:t>As usual we would ask all organisations to refer to their own organisation’s Latex Free Policy which will detail mitigations and management of staff or patients presenting with a latex allergy and through Occupational Health Departments.</w:t>
      </w:r>
    </w:p>
    <w:p w:rsidR="002E5E9B" w:rsidRDefault="002E5E9B" w:rsidP="002E5E9B">
      <w:pPr>
        <w:shd w:val="clear" w:color="auto" w:fill="FFFFFF"/>
      </w:pPr>
    </w:p>
    <w:tbl>
      <w:tblPr>
        <w:tblW w:w="5000" w:type="pct"/>
        <w:tblCellMar>
          <w:left w:w="0" w:type="dxa"/>
          <w:right w:w="0" w:type="dxa"/>
        </w:tblCellMar>
        <w:tblLook w:val="04A0" w:firstRow="1" w:lastRow="0" w:firstColumn="1" w:lastColumn="0" w:noHBand="0" w:noVBand="1"/>
      </w:tblPr>
      <w:tblGrid>
        <w:gridCol w:w="1878"/>
        <w:gridCol w:w="2157"/>
        <w:gridCol w:w="4971"/>
      </w:tblGrid>
      <w:tr w:rsidR="002E5E9B" w:rsidTr="003C692D">
        <w:trPr>
          <w:trHeight w:val="417"/>
        </w:trPr>
        <w:tc>
          <w:tcPr>
            <w:tcW w:w="5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5E9B" w:rsidRDefault="002E5E9B"/>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5E9B" w:rsidRDefault="002E5E9B">
            <w:pPr>
              <w:shd w:val="clear" w:color="auto" w:fill="FFFFFF"/>
              <w:rPr>
                <w:rFonts w:ascii="Calibri" w:hAnsi="Calibri" w:cs="Calibri"/>
                <w:b/>
                <w:bCs/>
              </w:rPr>
            </w:pPr>
            <w:r>
              <w:rPr>
                <w:b/>
                <w:bCs/>
                <w:color w:val="000000"/>
              </w:rPr>
              <w:t>Item Code</w:t>
            </w:r>
          </w:p>
        </w:tc>
        <w:tc>
          <w:tcPr>
            <w:tcW w:w="36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5E9B" w:rsidRDefault="002E5E9B">
            <w:pPr>
              <w:shd w:val="clear" w:color="auto" w:fill="FFFFFF"/>
              <w:rPr>
                <w:b/>
                <w:bCs/>
              </w:rPr>
            </w:pPr>
            <w:r>
              <w:rPr>
                <w:b/>
                <w:bCs/>
                <w:color w:val="000000"/>
              </w:rPr>
              <w:t>Customer Item Description</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SURGICAL MASK TYPE IIR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BHKZ-001</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MEDICAL FACE MASKS - EAR LOOP - PLAIN BLUE &amp; WHITE BOX</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SURGICAL MASK TYPE IIR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KB027A</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IIR FACE MASK EAR LOOP - GBUK HEALTHCARE</w:t>
            </w:r>
          </w:p>
        </w:tc>
        <w:bookmarkStart w:id="0" w:name="_GoBack"/>
        <w:bookmarkEnd w:id="0"/>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SURGICAL MASK TYPE IIR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WEIAN</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DISPOSABLE SURGICAL FACE MASK - EAR LOOP - WEIAN</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SURGICAL MASK TYPE IIR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YESO-MED</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YESO-MED FACE MASK FOR SINGLE USE - EAR LOOP</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BFS040420</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BLOC FACE SHIELD</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DJM - ISOLATION FACE MASK</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FACE SHIELD - DJM MODEL GLMZ1-1</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FACE SHIELD - NHSSC</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DISPOSABLE FACE SPLASH SHIELD</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FACE SHIELD (1)</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PROTECTIVE ISOLATION MASK - FACE SHIELD</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PG_VISOR_STANDARD</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Default="002E5E9B">
            <w:pPr>
              <w:shd w:val="clear" w:color="auto" w:fill="FFFFFF"/>
              <w:rPr>
                <w:color w:val="000000"/>
                <w:sz w:val="20"/>
                <w:szCs w:val="20"/>
              </w:rPr>
            </w:pPr>
            <w:r w:rsidRPr="002E5E9B">
              <w:rPr>
                <w:color w:val="000000"/>
                <w:sz w:val="20"/>
                <w:szCs w:val="20"/>
              </w:rPr>
              <w:t xml:space="preserve">STANDARD VISORS PERSONAL PROTECTIVE *Alternative NSV BTP9977 </w:t>
            </w:r>
            <w:r>
              <w:rPr>
                <w:color w:val="000000"/>
                <w:sz w:val="20"/>
                <w:szCs w:val="20"/>
              </w:rPr>
              <w:t>–</w:t>
            </w:r>
            <w:r w:rsidRPr="002E5E9B">
              <w:rPr>
                <w:color w:val="000000"/>
                <w:sz w:val="20"/>
                <w:szCs w:val="20"/>
              </w:rPr>
              <w:t xml:space="preserve"> </w:t>
            </w:r>
          </w:p>
          <w:p w:rsidR="002E5E9B" w:rsidRPr="002E5E9B" w:rsidRDefault="002E5E9B">
            <w:pPr>
              <w:shd w:val="clear" w:color="auto" w:fill="FFFFFF"/>
              <w:rPr>
                <w:sz w:val="20"/>
                <w:szCs w:val="20"/>
              </w:rPr>
            </w:pPr>
            <w:r w:rsidRPr="002E5E9B">
              <w:rPr>
                <w:color w:val="000000"/>
                <w:sz w:val="20"/>
                <w:szCs w:val="20"/>
              </w:rPr>
              <w:t>different box size*</w:t>
            </w:r>
          </w:p>
        </w:tc>
      </w:tr>
      <w:tr w:rsidR="002E5E9B" w:rsidTr="003C692D">
        <w:trPr>
          <w:trHeight w:val="315"/>
        </w:trPr>
        <w:tc>
          <w:tcPr>
            <w:tcW w:w="5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VISOR</w:t>
            </w:r>
          </w:p>
        </w:tc>
        <w:tc>
          <w:tcPr>
            <w:tcW w:w="7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RHL-MGPFS</w:t>
            </w:r>
          </w:p>
        </w:tc>
        <w:tc>
          <w:tcPr>
            <w:tcW w:w="361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5E9B" w:rsidRPr="002E5E9B" w:rsidRDefault="002E5E9B">
            <w:pPr>
              <w:shd w:val="clear" w:color="auto" w:fill="FFFFFF"/>
              <w:rPr>
                <w:sz w:val="20"/>
                <w:szCs w:val="20"/>
              </w:rPr>
            </w:pPr>
            <w:r w:rsidRPr="002E5E9B">
              <w:rPr>
                <w:color w:val="000000"/>
                <w:sz w:val="20"/>
                <w:szCs w:val="20"/>
              </w:rPr>
              <w:t>FACE SHIELD HD FACE SHIELD PROTECTION - CONTAINS LATEX</w:t>
            </w:r>
          </w:p>
        </w:tc>
      </w:tr>
    </w:tbl>
    <w:p w:rsidR="002E5E9B" w:rsidRDefault="002E5E9B" w:rsidP="002E5E9B">
      <w:pPr>
        <w:spacing w:after="0" w:line="240" w:lineRule="auto"/>
        <w:ind w:left="720"/>
        <w:rPr>
          <w:rFonts w:ascii="Calibri" w:hAnsi="Calibri" w:cs="Calibri"/>
          <w:b/>
          <w:bCs/>
          <w:color w:val="000000"/>
        </w:rPr>
      </w:pPr>
    </w:p>
    <w:p w:rsidR="002E5E9B" w:rsidRDefault="002E5E9B" w:rsidP="002E5E9B">
      <w:pPr>
        <w:spacing w:after="0" w:line="240" w:lineRule="auto"/>
        <w:ind w:left="720"/>
        <w:rPr>
          <w:rFonts w:ascii="Calibri" w:hAnsi="Calibri" w:cs="Calibri"/>
          <w:b/>
          <w:bCs/>
          <w:color w:val="000000"/>
        </w:rPr>
      </w:pPr>
    </w:p>
    <w:p w:rsidR="002E5E9B" w:rsidRDefault="002E5E9B" w:rsidP="002E5E9B">
      <w:pPr>
        <w:spacing w:after="0" w:line="240" w:lineRule="auto"/>
        <w:ind w:left="720"/>
        <w:rPr>
          <w:rFonts w:eastAsia="Times New Roman"/>
          <w:b/>
          <w:bCs/>
        </w:rPr>
      </w:pPr>
      <w:r>
        <w:rPr>
          <w:rFonts w:ascii="Calibri" w:hAnsi="Calibri" w:cs="Calibri"/>
          <w:b/>
          <w:bCs/>
          <w:color w:val="000000"/>
        </w:rPr>
        <w:t xml:space="preserve">2. </w:t>
      </w:r>
      <w:bookmarkStart w:id="1" w:name="_Hlk42866690"/>
      <w:r>
        <w:rPr>
          <w:rFonts w:eastAsia="Times New Roman"/>
          <w:b/>
          <w:bCs/>
        </w:rPr>
        <w:t>IIR Masks</w:t>
      </w:r>
    </w:p>
    <w:p w:rsidR="002E5E9B" w:rsidRDefault="002E5E9B" w:rsidP="002E5E9B">
      <w:pPr>
        <w:spacing w:before="240"/>
      </w:pPr>
      <w:r>
        <w:t xml:space="preserve">On Friday, 5th June 2020, the Secretary of State for Health and Social Care announced that from Monday, 15th June 2020 all staff in hospitals in England must wear face masks, and all visitors and outpatients must wear face coverings while in the hospital setting, to reduce the risk of transmission in hospitals (nosocomial transmission) – </w:t>
      </w:r>
      <w:r>
        <w:rPr>
          <w:b/>
          <w:bCs/>
        </w:rPr>
        <w:t>please find attached guidance</w:t>
      </w:r>
      <w:r>
        <w:t xml:space="preserve">. </w:t>
      </w:r>
    </w:p>
    <w:p w:rsidR="002E5E9B" w:rsidRDefault="002E5E9B" w:rsidP="002E5E9B">
      <w:pPr>
        <w:spacing w:before="240"/>
      </w:pPr>
      <w: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7" o:title=""/>
          </v:shape>
          <o:OLEObject Type="Embed" ProgID="Word.Document.12" ShapeID="_x0000_i1025" DrawAspect="Icon" ObjectID="_1654340509" r:id="rId8">
            <o:FieldCodes>\s</o:FieldCodes>
          </o:OLEObject>
        </w:object>
      </w:r>
      <w:bookmarkEnd w:id="1"/>
    </w:p>
    <w:p w:rsidR="002E5E9B" w:rsidRPr="002E5E9B" w:rsidRDefault="002E5E9B" w:rsidP="002E5E9B">
      <w:pPr>
        <w:pStyle w:val="ListParagraph"/>
        <w:numPr>
          <w:ilvl w:val="0"/>
          <w:numId w:val="3"/>
        </w:numPr>
        <w:spacing w:after="0" w:line="240" w:lineRule="auto"/>
        <w:rPr>
          <w:rFonts w:eastAsia="Times New Roman"/>
          <w:b/>
          <w:bCs/>
        </w:rPr>
      </w:pPr>
      <w:r w:rsidRPr="002E5E9B">
        <w:rPr>
          <w:rFonts w:eastAsia="Times New Roman"/>
          <w:b/>
          <w:bCs/>
        </w:rPr>
        <w:t>HSE safety alert issued against KN95 facemask</w:t>
      </w:r>
    </w:p>
    <w:p w:rsidR="002E5E9B" w:rsidRDefault="002E5E9B" w:rsidP="002E5E9B">
      <w:r>
        <w:t xml:space="preserve">Last week the Health and Safety Executive issued a safety alert advising staff not to use KN95 respirator masks. These masks have not been part of national PPE deliveries, but providers could have received donations of these or procured KN95s themselves. A </w:t>
      </w:r>
      <w:hyperlink r:id="rId9" w:history="1">
        <w:r>
          <w:rPr>
            <w:rStyle w:val="Hyperlink"/>
          </w:rPr>
          <w:t>safety alert has been issued today</w:t>
        </w:r>
      </w:hyperlink>
      <w:r>
        <w:t xml:space="preserve">, urging all employers and suppliers not to purchase or use KN95 facemasks as PPE. </w:t>
      </w:r>
    </w:p>
    <w:p w:rsidR="002E5E9B" w:rsidRPr="002E5E9B" w:rsidRDefault="002E5E9B" w:rsidP="002E5E9B">
      <w:pPr>
        <w:pStyle w:val="ListParagraph"/>
        <w:numPr>
          <w:ilvl w:val="0"/>
          <w:numId w:val="3"/>
        </w:numPr>
        <w:spacing w:after="0" w:line="240" w:lineRule="auto"/>
        <w:rPr>
          <w:rFonts w:eastAsia="Times New Roman"/>
          <w:b/>
          <w:bCs/>
        </w:rPr>
      </w:pPr>
      <w:r w:rsidRPr="002E5E9B">
        <w:rPr>
          <w:rFonts w:eastAsia="Times New Roman"/>
          <w:b/>
          <w:bCs/>
          <w:color w:val="000000"/>
        </w:rPr>
        <w:t>FFP3 Masks (</w:t>
      </w:r>
      <w:r w:rsidRPr="002E5E9B">
        <w:rPr>
          <w:rFonts w:eastAsia="Times New Roman"/>
          <w:b/>
          <w:bCs/>
        </w:rPr>
        <w:t>Cardinal RFP3FV (Medline NONE24510VF)</w:t>
      </w:r>
    </w:p>
    <w:p w:rsidR="002E5E9B" w:rsidRDefault="002E5E9B" w:rsidP="002E5E9B">
      <w:pPr>
        <w:rPr>
          <w:rFonts w:ascii="Calibri" w:hAnsi="Calibri" w:cs="Calibri"/>
          <w:b/>
          <w:bCs/>
          <w:color w:val="000000"/>
        </w:rPr>
      </w:pPr>
      <w:r>
        <w:t xml:space="preserve">We have previously circulated details of the Cardinal mask (please see attached pictures) and these are now being fit tested across all providers in the SW region. Ongoing supplies of this mask can be secured. Could providers please report back on their success with fit testing the FFP3 Cardinal Mask to </w:t>
      </w:r>
      <w:hyperlink r:id="rId10" w:tgtFrame="_blank" w:history="1">
        <w:r>
          <w:rPr>
            <w:rStyle w:val="Hyperlink"/>
            <w:color w:val="000000"/>
          </w:rPr>
          <w:t>england.sw-incident1@nhs.net</w:t>
        </w:r>
      </w:hyperlink>
      <w:r>
        <w:rPr>
          <w:color w:val="000000"/>
        </w:rPr>
        <w:t xml:space="preserve"> detailing: if fit tests were completed with a machine; % of success/ failure and if providers require further stock</w:t>
      </w:r>
    </w:p>
    <w:p w:rsidR="002E5E9B" w:rsidRPr="002E5E9B" w:rsidRDefault="002E5E9B" w:rsidP="002E5E9B">
      <w:pPr>
        <w:pStyle w:val="ListParagraph"/>
        <w:numPr>
          <w:ilvl w:val="0"/>
          <w:numId w:val="3"/>
        </w:numPr>
        <w:spacing w:after="0" w:line="240" w:lineRule="auto"/>
        <w:rPr>
          <w:rFonts w:eastAsia="Times New Roman"/>
          <w:b/>
          <w:bCs/>
        </w:rPr>
      </w:pPr>
      <w:r w:rsidRPr="002E5E9B">
        <w:rPr>
          <w:rFonts w:eastAsia="Times New Roman"/>
          <w:b/>
          <w:bCs/>
        </w:rPr>
        <w:t>Powered Hoods</w:t>
      </w:r>
    </w:p>
    <w:p w:rsidR="002E5E9B" w:rsidRDefault="002E5E9B" w:rsidP="002E5E9B">
      <w:r>
        <w:t>A supply of Hoods has been made available to the region and shared with systems.</w:t>
      </w:r>
    </w:p>
    <w:p w:rsidR="002E5E9B" w:rsidRDefault="002E5E9B" w:rsidP="002E5E9B">
      <w:pPr>
        <w:rPr>
          <w:b/>
          <w:bCs/>
        </w:rPr>
      </w:pPr>
      <w:r>
        <w:rPr>
          <w:b/>
          <w:bCs/>
          <w:lang w:val="en-US"/>
        </w:rPr>
        <w:t>What are Powered Air Purifying Respirators and where should they be used? </w:t>
      </w:r>
    </w:p>
    <w:p w:rsidR="002E5E9B" w:rsidRDefault="002E5E9B" w:rsidP="002E5E9B">
      <w:pPr>
        <w:rPr>
          <w:lang w:val="en-US"/>
        </w:rPr>
      </w:pPr>
      <w:r>
        <w:rPr>
          <w:lang w:val="en-US"/>
        </w:rPr>
        <w:t>During the COVID-19 outbreak, Powered Air Purifying Respirators are approved for use instead of FFP3 respirators if required. Unlike FFP3 respirators, they do not require fit testing and offer full face protection, meaning they can be used by colleagues who cannot use an FFP3 respirator for cultural reasons or are unable to achieve a fit test pass. Given the limited number Trusts should consider which staff may benefit best from their use.  These products also have a clear front, making the mouth and face visible and therefore useful for staff and patients who use lip-reading and facial expressions to support communication, including those with hearing loss, a learning disability, autism or dementia. Powered Air Purifying Respirators are reusable – by the same or different staff member – providing the decontamination process is followed as per the maintenance instructions. Every product will be delivered with a battery and filters for a minimum four-week period. Additional filters can be ordered directly from </w:t>
      </w:r>
      <w:hyperlink r:id="rId11" w:tgtFrame="_blank" w:history="1">
        <w:r>
          <w:rPr>
            <w:rStyle w:val="Hyperlink"/>
            <w:lang w:val="en-US"/>
          </w:rPr>
          <w:t>www.arco.co.uk</w:t>
        </w:r>
      </w:hyperlink>
      <w:r>
        <w:rPr>
          <w:lang w:val="en-US"/>
        </w:rPr>
        <w:t> should you need more. Training materials are available for each model (attached), but should support over and above this be required, RPA (a specialist fit test training company) are able to offer online training sessions and guidance to be booked via the following phone lines; 07376 304545 and 07376 304546. </w:t>
      </w:r>
    </w:p>
    <w:p w:rsidR="002E5E9B" w:rsidRDefault="002E5E9B" w:rsidP="002E5E9B">
      <w:pPr>
        <w:rPr>
          <w:lang w:val="en-US"/>
        </w:rPr>
      </w:pPr>
    </w:p>
    <w:p w:rsidR="002E5E9B" w:rsidRPr="002E5E9B" w:rsidRDefault="002E5E9B" w:rsidP="002E5E9B">
      <w:pPr>
        <w:pStyle w:val="ListParagraph"/>
        <w:numPr>
          <w:ilvl w:val="0"/>
          <w:numId w:val="3"/>
        </w:numPr>
        <w:spacing w:after="0" w:line="240" w:lineRule="auto"/>
        <w:rPr>
          <w:rFonts w:eastAsia="Times New Roman"/>
          <w:b/>
          <w:bCs/>
        </w:rPr>
      </w:pPr>
      <w:r w:rsidRPr="002E5E9B">
        <w:rPr>
          <w:rFonts w:eastAsia="Times New Roman"/>
          <w:b/>
          <w:bCs/>
        </w:rPr>
        <w:t>PPE Product issues &amp; queries</w:t>
      </w:r>
    </w:p>
    <w:p w:rsidR="002E5E9B" w:rsidRPr="003C692D" w:rsidRDefault="002E5E9B">
      <w:r>
        <w:t xml:space="preserve">The DCIOS LRF is only responsible for distribution of PPE centrally provided. Please note that the email address to report all issues with product queries, deliveries, failed deliveries, quality product </w:t>
      </w:r>
      <w:r>
        <w:lastRenderedPageBreak/>
        <w:t xml:space="preserve">issues etc should now go to </w:t>
      </w:r>
      <w:hyperlink r:id="rId12" w:history="1">
        <w:r>
          <w:rPr>
            <w:rStyle w:val="Hyperlink"/>
          </w:rPr>
          <w:t>productqueries@ppeenquiries.com</w:t>
        </w:r>
      </w:hyperlink>
      <w:r>
        <w:t xml:space="preserve">  This replaces the </w:t>
      </w:r>
      <w:hyperlink r:id="rId13" w:history="1">
        <w:r>
          <w:rPr>
            <w:rStyle w:val="Hyperlink"/>
          </w:rPr>
          <w:t>NHS.Productqueries@unipart.com</w:t>
        </w:r>
      </w:hyperlink>
      <w:r>
        <w:t xml:space="preserve"> email address which is sending an out of office.</w:t>
      </w:r>
    </w:p>
    <w:sectPr w:rsidR="002E5E9B" w:rsidRPr="003C69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00" w:rsidRDefault="00B32C00" w:rsidP="002E5E9B">
      <w:pPr>
        <w:spacing w:after="0" w:line="240" w:lineRule="auto"/>
      </w:pPr>
      <w:r>
        <w:separator/>
      </w:r>
    </w:p>
  </w:endnote>
  <w:endnote w:type="continuationSeparator" w:id="0">
    <w:p w:rsidR="00B32C00" w:rsidRDefault="00B32C00" w:rsidP="002E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00" w:rsidRDefault="00B32C00" w:rsidP="002E5E9B">
      <w:pPr>
        <w:spacing w:after="0" w:line="240" w:lineRule="auto"/>
      </w:pPr>
      <w:r>
        <w:separator/>
      </w:r>
    </w:p>
  </w:footnote>
  <w:footnote w:type="continuationSeparator" w:id="0">
    <w:p w:rsidR="00B32C00" w:rsidRDefault="00B32C00" w:rsidP="002E5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DA1"/>
    <w:multiLevelType w:val="hybridMultilevel"/>
    <w:tmpl w:val="15C0C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BC57CD"/>
    <w:multiLevelType w:val="hybridMultilevel"/>
    <w:tmpl w:val="A4B05E3E"/>
    <w:lvl w:ilvl="0" w:tplc="847E5B1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E63C0"/>
    <w:multiLevelType w:val="hybridMultilevel"/>
    <w:tmpl w:val="F66666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2BC7977"/>
    <w:multiLevelType w:val="hybridMultilevel"/>
    <w:tmpl w:val="54A84A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9B"/>
    <w:rsid w:val="002E5E9B"/>
    <w:rsid w:val="003C692D"/>
    <w:rsid w:val="00B32C00"/>
    <w:rsid w:val="00F2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24B036"/>
  <w15:chartTrackingRefBased/>
  <w15:docId w15:val="{78187A48-10F2-4CE8-8933-1B7EF997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9B"/>
    <w:pPr>
      <w:ind w:left="720"/>
      <w:contextualSpacing/>
    </w:pPr>
  </w:style>
  <w:style w:type="paragraph" w:styleId="Header">
    <w:name w:val="header"/>
    <w:basedOn w:val="Normal"/>
    <w:link w:val="HeaderChar"/>
    <w:uiPriority w:val="99"/>
    <w:unhideWhenUsed/>
    <w:rsid w:val="002E5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E9B"/>
  </w:style>
  <w:style w:type="paragraph" w:styleId="Footer">
    <w:name w:val="footer"/>
    <w:basedOn w:val="Normal"/>
    <w:link w:val="FooterChar"/>
    <w:uiPriority w:val="99"/>
    <w:unhideWhenUsed/>
    <w:rsid w:val="002E5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E9B"/>
  </w:style>
  <w:style w:type="character" w:styleId="Hyperlink">
    <w:name w:val="Hyperlink"/>
    <w:basedOn w:val="DefaultParagraphFont"/>
    <w:uiPriority w:val="99"/>
    <w:semiHidden/>
    <w:unhideWhenUsed/>
    <w:rsid w:val="002E5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0591">
      <w:bodyDiv w:val="1"/>
      <w:marLeft w:val="0"/>
      <w:marRight w:val="0"/>
      <w:marTop w:val="0"/>
      <w:marBottom w:val="0"/>
      <w:divBdr>
        <w:top w:val="none" w:sz="0" w:space="0" w:color="auto"/>
        <w:left w:val="none" w:sz="0" w:space="0" w:color="auto"/>
        <w:bottom w:val="none" w:sz="0" w:space="0" w:color="auto"/>
        <w:right w:val="none" w:sz="0" w:space="0" w:color="auto"/>
      </w:divBdr>
    </w:div>
    <w:div w:id="505024071">
      <w:bodyDiv w:val="1"/>
      <w:marLeft w:val="0"/>
      <w:marRight w:val="0"/>
      <w:marTop w:val="0"/>
      <w:marBottom w:val="0"/>
      <w:divBdr>
        <w:top w:val="none" w:sz="0" w:space="0" w:color="auto"/>
        <w:left w:val="none" w:sz="0" w:space="0" w:color="auto"/>
        <w:bottom w:val="none" w:sz="0" w:space="0" w:color="auto"/>
        <w:right w:val="none" w:sz="0" w:space="0" w:color="auto"/>
      </w:divBdr>
    </w:div>
    <w:div w:id="733436017">
      <w:bodyDiv w:val="1"/>
      <w:marLeft w:val="0"/>
      <w:marRight w:val="0"/>
      <w:marTop w:val="0"/>
      <w:marBottom w:val="0"/>
      <w:divBdr>
        <w:top w:val="none" w:sz="0" w:space="0" w:color="auto"/>
        <w:left w:val="none" w:sz="0" w:space="0" w:color="auto"/>
        <w:bottom w:val="none" w:sz="0" w:space="0" w:color="auto"/>
        <w:right w:val="none" w:sz="0" w:space="0" w:color="auto"/>
      </w:divBdr>
    </w:div>
    <w:div w:id="1090395022">
      <w:bodyDiv w:val="1"/>
      <w:marLeft w:val="0"/>
      <w:marRight w:val="0"/>
      <w:marTop w:val="0"/>
      <w:marBottom w:val="0"/>
      <w:divBdr>
        <w:top w:val="none" w:sz="0" w:space="0" w:color="auto"/>
        <w:left w:val="none" w:sz="0" w:space="0" w:color="auto"/>
        <w:bottom w:val="none" w:sz="0" w:space="0" w:color="auto"/>
        <w:right w:val="none" w:sz="0" w:space="0" w:color="auto"/>
      </w:divBdr>
    </w:div>
    <w:div w:id="1479301634">
      <w:bodyDiv w:val="1"/>
      <w:marLeft w:val="0"/>
      <w:marRight w:val="0"/>
      <w:marTop w:val="0"/>
      <w:marBottom w:val="0"/>
      <w:divBdr>
        <w:top w:val="none" w:sz="0" w:space="0" w:color="auto"/>
        <w:left w:val="none" w:sz="0" w:space="0" w:color="auto"/>
        <w:bottom w:val="none" w:sz="0" w:space="0" w:color="auto"/>
        <w:right w:val="none" w:sz="0" w:space="0" w:color="auto"/>
      </w:divBdr>
    </w:div>
    <w:div w:id="21197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mailto:NHS.Productqueries@unipart.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roductqueries@ppeenqui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gland.sw-incident1@nhs.net" TargetMode="External"/><Relationship Id="rId4" Type="http://schemas.openxmlformats.org/officeDocument/2006/relationships/webSettings" Target="webSettings.xml"/><Relationship Id="rId9" Type="http://schemas.openxmlformats.org/officeDocument/2006/relationships/hyperlink" Target="https://press.hse.gov.uk/2020/06/11/hse-safety-alert-issued-against-kn95-facem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 Keith 98001</dc:creator>
  <cp:keywords/>
  <dc:description/>
  <cp:lastModifiedBy>BATTY Elliot 58253</cp:lastModifiedBy>
  <cp:revision>2</cp:revision>
  <dcterms:created xsi:type="dcterms:W3CDTF">2020-06-22T13:15:00Z</dcterms:created>
  <dcterms:modified xsi:type="dcterms:W3CDTF">2020-06-22T13:15:00Z</dcterms:modified>
</cp:coreProperties>
</file>